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2A" w:rsidRPr="0067112A" w:rsidRDefault="0067112A" w:rsidP="0067112A">
      <w:pPr>
        <w:ind w:left="150"/>
        <w:jc w:val="center"/>
      </w:pPr>
      <w:r w:rsidRPr="0067112A">
        <w:t>РЕШЕНИЕ № 1</w:t>
      </w:r>
    </w:p>
    <w:p w:rsidR="0067112A" w:rsidRPr="0067112A" w:rsidRDefault="0067112A" w:rsidP="0067112A">
      <w:pPr>
        <w:ind w:left="150"/>
        <w:jc w:val="center"/>
      </w:pPr>
      <w:r w:rsidRPr="0067112A">
        <w:t>УНАФЭ № 1</w:t>
      </w:r>
    </w:p>
    <w:p w:rsidR="0067112A" w:rsidRPr="0067112A" w:rsidRDefault="0067112A" w:rsidP="0067112A">
      <w:pPr>
        <w:ind w:left="150"/>
        <w:jc w:val="center"/>
      </w:pPr>
      <w:r w:rsidRPr="0067112A">
        <w:t>БЕГИМИ № 1</w:t>
      </w:r>
    </w:p>
    <w:p w:rsidR="0067112A" w:rsidRPr="0067112A" w:rsidRDefault="0067112A" w:rsidP="0067112A">
      <w:pPr>
        <w:ind w:left="150"/>
      </w:pPr>
    </w:p>
    <w:p w:rsidR="0067112A" w:rsidRPr="0067112A" w:rsidRDefault="0067112A" w:rsidP="0067112A">
      <w:r w:rsidRPr="0067112A">
        <w:t>«27» ноября 2015 г.                                                                                       с.п. Верхний Лескен</w:t>
      </w:r>
    </w:p>
    <w:p w:rsidR="0067112A" w:rsidRPr="0067112A" w:rsidRDefault="0067112A" w:rsidP="0067112A"/>
    <w:p w:rsidR="0067112A" w:rsidRPr="0067112A" w:rsidRDefault="0067112A" w:rsidP="0067112A">
      <w:pPr>
        <w:jc w:val="center"/>
        <w:rPr>
          <w:b/>
        </w:rPr>
      </w:pPr>
      <w:r w:rsidRPr="0067112A">
        <w:rPr>
          <w:b/>
        </w:rPr>
        <w:t>«О земельном налогообложении на территории                                                                    сельского поселения Верхний Лескен»</w:t>
      </w:r>
    </w:p>
    <w:p w:rsidR="0067112A" w:rsidRPr="0067112A" w:rsidRDefault="0067112A" w:rsidP="0067112A">
      <w:pPr>
        <w:jc w:val="center"/>
        <w:rPr>
          <w:b/>
        </w:rPr>
      </w:pPr>
    </w:p>
    <w:p w:rsidR="0067112A" w:rsidRPr="0067112A" w:rsidRDefault="0067112A" w:rsidP="0067112A">
      <w:pPr>
        <w:ind w:firstLine="709"/>
        <w:jc w:val="both"/>
      </w:pPr>
      <w:r w:rsidRPr="0067112A">
        <w:t xml:space="preserve">В соответствии со ст.14 Федерального закона от 06.10.2003 № 131-ФЗ «Об общих принципах организации местного самоуправления в Российской Федерации», с </w:t>
      </w:r>
      <w:hyperlink r:id="rId5" w:history="1">
        <w:r w:rsidRPr="0067112A">
          <w:rPr>
            <w:rStyle w:val="a3"/>
            <w:color w:val="auto"/>
          </w:rPr>
          <w:t>главой 32</w:t>
        </w:r>
      </w:hyperlink>
      <w:r w:rsidRPr="0067112A">
        <w:t xml:space="preserve"> Налогового кодекса Российской Федерации, Уставом  сельского поселения Верхний Лескен, Совет местного самоуправления сельского поселения Верхний Лескен Лескенского муниципального района КБР  </w:t>
      </w:r>
    </w:p>
    <w:p w:rsidR="0067112A" w:rsidRPr="0067112A" w:rsidRDefault="0067112A" w:rsidP="0067112A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>РЕШИЛ:</w:t>
      </w:r>
    </w:p>
    <w:p w:rsidR="0067112A" w:rsidRPr="0067112A" w:rsidRDefault="0067112A" w:rsidP="0067112A">
      <w:r w:rsidRPr="0067112A">
        <w:t>1.Установить ставки земельного налога (далее налог) на территории сельского поселения Верхний Лескен Лескенского муниципального района Кабардино-Балкарской Республики исходя из кадастровой стоимости земельных участков.</w:t>
      </w:r>
    </w:p>
    <w:p w:rsidR="0067112A" w:rsidRPr="0067112A" w:rsidRDefault="0067112A" w:rsidP="0067112A">
      <w:pPr>
        <w:ind w:right="-2" w:firstLine="708"/>
        <w:jc w:val="both"/>
      </w:pPr>
      <w:r w:rsidRPr="0067112A">
        <w:t>2.  Установить налоговую ставку:</w:t>
      </w:r>
    </w:p>
    <w:p w:rsidR="0067112A" w:rsidRPr="0067112A" w:rsidRDefault="0067112A" w:rsidP="0067112A">
      <w:pPr>
        <w:ind w:right="-2" w:firstLine="708"/>
        <w:jc w:val="both"/>
      </w:pPr>
      <w:r w:rsidRPr="0067112A">
        <w:t>2.1. 0,3 процента в отношении земельных участков:</w:t>
      </w:r>
    </w:p>
    <w:p w:rsidR="0067112A" w:rsidRPr="0067112A" w:rsidRDefault="0067112A" w:rsidP="0067112A">
      <w:pPr>
        <w:ind w:right="-2" w:firstLine="708"/>
        <w:jc w:val="both"/>
      </w:pPr>
      <w:r w:rsidRPr="0067112A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7112A" w:rsidRPr="0067112A" w:rsidRDefault="0067112A" w:rsidP="0067112A">
      <w:pPr>
        <w:ind w:right="-2" w:firstLine="708"/>
        <w:jc w:val="both"/>
      </w:pPr>
      <w:r w:rsidRPr="0067112A"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приходящиеся на объект, не относящийся к жилищному фонду и к объектам инженерной инфраструктуры жилищно-коммунального комплекса) или приобретенных (представленных) для жилищного строительства;</w:t>
      </w:r>
    </w:p>
    <w:p w:rsidR="0067112A" w:rsidRPr="0067112A" w:rsidRDefault="0067112A" w:rsidP="0067112A">
      <w:pPr>
        <w:ind w:right="-2" w:firstLine="708"/>
        <w:jc w:val="both"/>
      </w:pPr>
      <w:r w:rsidRPr="0067112A"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7112A" w:rsidRPr="0067112A" w:rsidRDefault="0067112A" w:rsidP="0067112A">
      <w:pPr>
        <w:ind w:right="-2" w:firstLine="708"/>
        <w:jc w:val="both"/>
      </w:pPr>
      <w:r w:rsidRPr="0067112A">
        <w:t>ограниченных в обороте в соответствии с законодательством Российской Федерации, представленных для обеспечения обороны, безопасности и таможенных нужд.</w:t>
      </w:r>
    </w:p>
    <w:p w:rsidR="0067112A" w:rsidRPr="0067112A" w:rsidRDefault="0067112A" w:rsidP="0067112A">
      <w:pPr>
        <w:ind w:right="-2" w:firstLine="708"/>
        <w:jc w:val="both"/>
      </w:pPr>
      <w:r w:rsidRPr="0067112A">
        <w:t>2.2. 1,5 процента в отношении прочих земельных участков.</w:t>
      </w:r>
    </w:p>
    <w:p w:rsidR="0067112A" w:rsidRPr="0067112A" w:rsidRDefault="0067112A" w:rsidP="0067112A">
      <w:pPr>
        <w:ind w:right="-2" w:firstLine="708"/>
        <w:jc w:val="both"/>
      </w:pPr>
      <w:r w:rsidRPr="0067112A">
        <w:t>3. Порядок и сроки уплаты налога и авансовых платежей по налогу:</w:t>
      </w:r>
    </w:p>
    <w:p w:rsidR="0067112A" w:rsidRPr="0067112A" w:rsidRDefault="0067112A" w:rsidP="0067112A">
      <w:pPr>
        <w:ind w:right="-2" w:firstLine="708"/>
        <w:jc w:val="both"/>
      </w:pPr>
      <w:r w:rsidRPr="0067112A">
        <w:t>3.1. Налогоплательщики – организации уплачивают налог, подлежащий уплате по истечению налогового периода, не позднее 1 февраля года, следующего за истекшим налоговым периодом.</w:t>
      </w:r>
    </w:p>
    <w:p w:rsidR="0067112A" w:rsidRPr="0067112A" w:rsidRDefault="0067112A" w:rsidP="0067112A">
      <w:pPr>
        <w:ind w:right="-2" w:firstLine="708"/>
        <w:jc w:val="both"/>
      </w:pPr>
      <w:r w:rsidRPr="0067112A">
        <w:t>3.1.1. Налогоплательщики – физические лица уплачивают налог не позднее 1 октября года, следующего за истекшим налоговым периодам.</w:t>
      </w:r>
    </w:p>
    <w:p w:rsidR="0067112A" w:rsidRPr="0067112A" w:rsidRDefault="0067112A" w:rsidP="0067112A">
      <w:pPr>
        <w:ind w:right="-2" w:firstLine="708"/>
        <w:jc w:val="both"/>
      </w:pPr>
      <w:r w:rsidRPr="0067112A">
        <w:t>3.2. Налогоплательщики –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67112A" w:rsidRPr="0067112A" w:rsidRDefault="0067112A" w:rsidP="00671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 xml:space="preserve">4. Считать утратившим силу решение Совета местного самоуправления сельского поселения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 xml:space="preserve">  от 2013 г. «О земельном налогообложении на территории с.п. </w:t>
      </w:r>
      <w:r w:rsidRPr="0067112A">
        <w:t>Верхний Лескен</w:t>
      </w:r>
      <w:r w:rsidRPr="0067112A">
        <w:rPr>
          <w:rFonts w:ascii="Times New Roman" w:hAnsi="Times New Roman" w:cs="Times New Roman"/>
          <w:sz w:val="24"/>
          <w:szCs w:val="24"/>
        </w:rPr>
        <w:t>».</w:t>
      </w:r>
    </w:p>
    <w:p w:rsidR="0067112A" w:rsidRPr="0067112A" w:rsidRDefault="0067112A" w:rsidP="006711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112A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67112A" w:rsidRPr="0067112A" w:rsidRDefault="0067112A" w:rsidP="0067112A">
      <w:pPr>
        <w:ind w:firstLine="709"/>
      </w:pPr>
      <w:r w:rsidRPr="0067112A">
        <w:t>6. Настоящее решение подлежит официальному опубликованию в газете «Лескенская газета» и на официальном сайте сельского поселения Верхний Лескен в сети Интернет.</w:t>
      </w:r>
    </w:p>
    <w:p w:rsidR="0067112A" w:rsidRPr="0067112A" w:rsidRDefault="0067112A" w:rsidP="0067112A">
      <w:pPr>
        <w:ind w:firstLine="709"/>
      </w:pPr>
    </w:p>
    <w:p w:rsidR="0067112A" w:rsidRPr="0067112A" w:rsidRDefault="0067112A" w:rsidP="0067112A">
      <w:r w:rsidRPr="0067112A">
        <w:t xml:space="preserve"> Председатель Совета местного самоуправления</w:t>
      </w:r>
    </w:p>
    <w:p w:rsidR="0067112A" w:rsidRPr="0067112A" w:rsidRDefault="0067112A" w:rsidP="0067112A">
      <w:r w:rsidRPr="0067112A">
        <w:t xml:space="preserve">с.п. Верхний Лескен                                                                                           Мисаков М.Т.         </w:t>
      </w:r>
    </w:p>
    <w:p w:rsidR="0067112A" w:rsidRPr="0067112A" w:rsidRDefault="0067112A" w:rsidP="0067112A">
      <w:pPr>
        <w:ind w:left="150"/>
      </w:pPr>
    </w:p>
    <w:p w:rsidR="0067112A" w:rsidRPr="0067112A" w:rsidRDefault="0067112A" w:rsidP="0067112A"/>
    <w:p w:rsidR="0067112A" w:rsidRPr="0067112A" w:rsidRDefault="0067112A" w:rsidP="0067112A">
      <w:pPr>
        <w:spacing w:before="100" w:beforeAutospacing="1" w:after="100" w:afterAutospacing="1" w:line="360" w:lineRule="auto"/>
        <w:ind w:left="786"/>
        <w:jc w:val="both"/>
      </w:pPr>
    </w:p>
    <w:p w:rsidR="009E05B1" w:rsidRPr="0067112A" w:rsidRDefault="009E05B1"/>
    <w:sectPr w:rsidR="009E05B1" w:rsidRPr="0067112A" w:rsidSect="009E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926"/>
    <w:multiLevelType w:val="hybridMultilevel"/>
    <w:tmpl w:val="104C7DAA"/>
    <w:lvl w:ilvl="0" w:tplc="2F66D91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657CF"/>
    <w:multiLevelType w:val="multilevel"/>
    <w:tmpl w:val="B49A04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647" w:hanging="360"/>
      </w:pPr>
    </w:lvl>
    <w:lvl w:ilvl="2">
      <w:start w:val="1"/>
      <w:numFmt w:val="decimal"/>
      <w:lvlText w:val="%1.%2.%3"/>
      <w:lvlJc w:val="left"/>
      <w:pPr>
        <w:ind w:left="3294" w:hanging="720"/>
      </w:pPr>
    </w:lvl>
    <w:lvl w:ilvl="3">
      <w:start w:val="1"/>
      <w:numFmt w:val="decimal"/>
      <w:lvlText w:val="%1.%2.%3.%4"/>
      <w:lvlJc w:val="left"/>
      <w:pPr>
        <w:ind w:left="4581" w:hanging="720"/>
      </w:pPr>
    </w:lvl>
    <w:lvl w:ilvl="4">
      <w:start w:val="1"/>
      <w:numFmt w:val="decimal"/>
      <w:lvlText w:val="%1.%2.%3.%4.%5"/>
      <w:lvlJc w:val="left"/>
      <w:pPr>
        <w:ind w:left="6228" w:hanging="1080"/>
      </w:pPr>
    </w:lvl>
    <w:lvl w:ilvl="5">
      <w:start w:val="1"/>
      <w:numFmt w:val="decimal"/>
      <w:lvlText w:val="%1.%2.%3.%4.%5.%6"/>
      <w:lvlJc w:val="left"/>
      <w:pPr>
        <w:ind w:left="7515" w:hanging="1080"/>
      </w:pPr>
    </w:lvl>
    <w:lvl w:ilvl="6">
      <w:start w:val="1"/>
      <w:numFmt w:val="decimal"/>
      <w:lvlText w:val="%1.%2.%3.%4.%5.%6.%7"/>
      <w:lvlJc w:val="left"/>
      <w:pPr>
        <w:ind w:left="9162" w:hanging="1440"/>
      </w:pPr>
    </w:lvl>
    <w:lvl w:ilvl="7">
      <w:start w:val="1"/>
      <w:numFmt w:val="decimal"/>
      <w:lvlText w:val="%1.%2.%3.%4.%5.%6.%7.%8"/>
      <w:lvlJc w:val="left"/>
      <w:pPr>
        <w:ind w:left="10449" w:hanging="1440"/>
      </w:pPr>
    </w:lvl>
    <w:lvl w:ilvl="8">
      <w:start w:val="1"/>
      <w:numFmt w:val="decimal"/>
      <w:lvlText w:val="%1.%2.%3.%4.%5.%6.%7.%8.%9"/>
      <w:lvlJc w:val="left"/>
      <w:pPr>
        <w:ind w:left="1209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7112A"/>
    <w:rsid w:val="0067112A"/>
    <w:rsid w:val="009E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1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112A"/>
    <w:pPr>
      <w:ind w:left="708"/>
    </w:pPr>
  </w:style>
  <w:style w:type="paragraph" w:customStyle="1" w:styleId="ConsPlusNormal">
    <w:name w:val="ConsPlusNormal"/>
    <w:uiPriority w:val="99"/>
    <w:rsid w:val="00671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11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6BA348665375731E5FB95B5FD9E8599B32D83F6475A593D094F76A3F18F6A1CB7ACE9D62E694G4q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2</cp:revision>
  <dcterms:created xsi:type="dcterms:W3CDTF">2015-11-27T14:46:00Z</dcterms:created>
  <dcterms:modified xsi:type="dcterms:W3CDTF">2015-11-27T14:46:00Z</dcterms:modified>
</cp:coreProperties>
</file>